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73"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>ОПОЗНАВАТЕЛЬНЫЕ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F71273"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 xml:space="preserve"> ЗНАКИ 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F71273"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 xml:space="preserve">ТРАНСПОРТНЫХ 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F71273"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shd w:val="clear" w:color="auto" w:fill="FFFFFF"/>
          <w:lang w:eastAsia="ru-RU"/>
        </w:rPr>
        <w:t>СРЕДСТВ.</w:t>
      </w:r>
      <w:r w:rsidRPr="00F7127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7127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71273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В целях повышения безопасности движения транспортные средства обозначаются соответствующими опознавательными знаками:</w:t>
      </w:r>
      <w:r w:rsidRPr="00F71273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8336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bookmarkStart w:id="0" w:name=""/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1332865" cy="680720"/>
                  <wp:effectExtent l="19050" t="0" r="635" b="0"/>
                  <wp:docPr id="3" name="Рисунок 3" descr="http://testauto.eu/sign/?url=/updocs/ut_sign/AEA7AE8F-58A2-500D-1217-FCEBC4330775/1.png&amp;w=14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auto.eu/sign/?url=/updocs/ut_sign/AEA7AE8F-58A2-500D-1217-FCEBC4330775/1.png&amp;w=14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«Автопоезд» - три фонаря оранжевого цвета, расположенные горизонтально над кабиной с равными промежутками 150 - 300 мм между ними - устанавливаются на грузовых автомобилях и колёсных тракторах (класса 1400 кг и выше) с прицепами, а также на сочленённых автобусах и троллейбусах.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8"/>
        <w:gridCol w:w="8628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1148080" cy="340360"/>
                  <wp:effectExtent l="19050" t="0" r="0" b="0"/>
                  <wp:docPr id="4" name="Рисунок 4" descr="http://testauto.eu/sign/?url=/updocs/ut_sign/51634848-6038-DE4D-0758-DAE4805D1940/2.png&amp;w=12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auto.eu/sign/?url=/updocs/ut_sign/51634848-6038-DE4D-0758-DAE4805D1940/2.png&amp;w=12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2.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 «Длинномерное транспортное средство» - прямоугольник жёлтого цвета со 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поверхностью (размер 560 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х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200 мм), с каймой красного цвета (ширина 40 мм) - устанавливается сзади транспортного средства с обеих сторон нижней части кузова на расстоянии не более 0,40 м от его внешних краёв.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9532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574040" cy="330835"/>
                  <wp:effectExtent l="19050" t="0" r="0" b="0"/>
                  <wp:docPr id="5" name="Рисунок 5" descr="http://testauto.eu/sign/?url=/updocs/ut_sign/A0B679D0-F60E-FBB0-0BFB-4BEDF6FF7C06/3.png&amp;w=6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auto.eu/sign/?url=/updocs/ut_sign/A0B679D0-F60E-FBB0-0BFB-4BEDF6FF7C06/3.png&amp;w=6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3.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 «Опознавательный знак государства» - эллипс (овал) белого цвета со 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поверхностью (длина большой оси 165 мм, малой 105 мм) с чёрной каймой (ширина 5 мм) и буквами «MD» чёрного цвета - устанавливается сзади на транспортных средствах, зарегистрированных в Республике Молдова, участвующих в международном движении.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08305"/>
                  <wp:effectExtent l="19050" t="0" r="0" b="0"/>
                  <wp:docPr id="6" name="Рисунок 6" descr="http://testauto.eu/sign/?url=/updocs/ut_sign/36BCBD8A-AE11-7A50-CE93-0EC144F7E284/4.png&amp;w=5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auto.eu/sign/?url=/updocs/ut_sign/36BCBD8A-AE11-7A50-CE93-0EC144F7E284/4.png&amp;w=5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4.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«Шины с элементами противоскольжения» - равносторонний треугольник белого цвета, вершина которого направлена вверх, с каймой красного цвета, с изображением шины с цепями чёрного цвета (сторона треугольника 200 - 300 мм в зависимости от типа транспортного средства, ширина каймы 1/10 стороны) - устанавливается сзади слева на транспортном средстве, на котором установлены шины с элементами противоскольжения.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7" name="Рисунок 7" descr="http://testauto.eu/sign/?url=/updocs/ut_sign/BE1ADAB3-8617-3C42-EBED-C3CADFE65B73/5.png&amp;w=5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auto.eu/sign/?url=/updocs/ut_sign/BE1ADAB3-8617-3C42-EBED-C3CADFE65B73/5.png&amp;w=5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5.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«Дети» - квадрат жёлтого цвета с каймой красного цвета (сторона 250 - 300 мм в зависимости от типа маломестного автобуса или автобуса, ширина каймы - 1/10 стороны) с изображением символа дорожного знака </w:t>
            </w:r>
            <w:hyperlink r:id="rId14" w:history="1">
              <w:r w:rsidRPr="00F71273">
                <w:rPr>
                  <w:rFonts w:ascii="Arial" w:eastAsia="Times New Roman" w:hAnsi="Arial" w:cs="Arial"/>
                  <w:color w:val="4173A5"/>
                  <w:sz w:val="28"/>
                  <w:szCs w:val="28"/>
                  <w:u w:val="single"/>
                  <w:lang w:eastAsia="ru-RU"/>
                </w:rPr>
                <w:t> 1.21 </w:t>
              </w:r>
            </w:hyperlink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чёрного цвета - устанавливается спереди и сзади на маломестных автобусах и автобусах, осуществляющих перевозку группы детей.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398780"/>
                  <wp:effectExtent l="19050" t="0" r="0" b="0"/>
                  <wp:docPr id="8" name="Рисунок 8" descr="http://testauto.eu/sign/?url=/updocs/ut_sign/23B3F00B-1BA3-B35A-1B11-235D15341A6D/6.png&amp;w=5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auto.eu/sign/?url=/updocs/ut_sign/23B3F00B-1BA3-B35A-1B11-235D15341A6D/6.png&amp;w=5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6.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 «Тихоходное транспортное средство» - равносторонний треугольник жёлтого цвета со 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поверхностью и незамкнутым контуром красного цвета, вершина которого направлена вверх (сторона треугольника 200 - 300 мм в зависимости от типа транспортного средства, ширина контура - 1/10 стороны) - устанавливается с обеих сторон сзади тихоходного транспортного средства в нижней части 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lastRenderedPageBreak/>
              <w:t>кузова на расстоянии не более 0,40 м от его внешних краёв.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9" name="Рисунок 9" descr="http://testauto.eu/sign/?url=/updocs/ut_sign/361F75AE-3E25-FAC5-A607-6D49F4417DAA/7.png&amp;w=5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auto.eu/sign/?url=/updocs/ut_sign/361F75AE-3E25-FAC5-A607-6D49F4417DAA/7.png&amp;w=5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7.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«Глухонемой водитель» - круг жёлтого цвета с каймой красного цвета (диаметр круга - 160 мм, ширина каймы - 5 мм), в котором изображены три кружка чёрного цвета (диаметр - 40 мм), расположенные по углам воображаемого равностороннего треугольника, вершина которого направлена вниз - устанавливается спереди и сзади на транспортных средствах, которыми управляют глухие или глухонемые водители.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66725"/>
                  <wp:effectExtent l="19050" t="0" r="0" b="0"/>
                  <wp:docPr id="10" name="Рисунок 10" descr="http://testauto.eu/sign/?url=/updocs/ut_sign/63272447-2E12-70AD-14F0-654E0E8B593E/8.png&amp;w=5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stauto.eu/sign/?url=/updocs/ut_sign/63272447-2E12-70AD-14F0-654E0E8B593E/8.png&amp;w=5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8.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«Инвалид» - квадрат жёлтого цвета с каймой красного цвета (сторона - 140 мм, ширина каймы - 5 мм) с изображением символа инвалида чёрного цвета - устанавливается спереди и сзади на транспортном средстве, которым управляет водитель-инвалид.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11" name="Рисунок 11" descr="http://testauto.eu/sign/?url=/updocs/ut_sign/224CF1ED-3310-AFED-49AF-3E5985B7156E/9.png&amp;w=5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stauto.eu/sign/?url=/updocs/ut_sign/224CF1ED-3310-AFED-49AF-3E5985B7156E/9.png&amp;w=5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9.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«Водитель - врач» - квадрат синего цвета с вписанным в него кругом белого цвета (сторона квадрата - 140 мм, диаметр круга - 125 мм), на который нанесён красный крест (длина штриха - 90 мм, ширина штриха - 25 мм) - устанавливается спереди и сзади на транспортом средстве по желанию водителя врача.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08305"/>
                  <wp:effectExtent l="19050" t="0" r="0" b="0"/>
                  <wp:docPr id="12" name="Рисунок 12" descr="http://testauto.eu/sign/?url=/updocs/ut_sign/85BE6A6D-7A7E-F257-76A6-8BF8363D4E2B/10.png&amp;w=5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stauto.eu/sign/?url=/updocs/ut_sign/85BE6A6D-7A7E-F257-76A6-8BF8363D4E2B/10.png&amp;w=5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10.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«Учебное транспортное средство» - равносторонний треугольник белого цвета с вершиной, направленной вверх, с каймой красного цвета, в который вписана буква «Ş» чёрного цвета (сторона треугольника - 200 - 300 мм в зависимости от типа транспортного средства, ширина каймы - 1/10 стороны) - устанавливается спереди и сзади на автобусах и грузовых автомобилях, используемых для обучения вождению.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13" name="Рисунок 13" descr="http://testauto.eu/sign/?url=/updocs/ut_sign/A9702A56-8BE9-38AC-0930-335B7E4107DA/11.png&amp;w=5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stauto.eu/sign/?url=/updocs/ut_sign/A9702A56-8BE9-38AC-0930-335B7E4107DA/11.png&amp;w=5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11.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«Ограничение скорости» - круг белого цвета (диаметр 160 - 250 мм в зависимости от типа транспортного средства) с каймой красного цвета (ширина каймы - 1/10 диаметра), представляющий собой изображение знака </w:t>
            </w:r>
            <w:hyperlink r:id="rId27" w:history="1">
              <w:r w:rsidRPr="00F71273">
                <w:rPr>
                  <w:rFonts w:ascii="Arial" w:eastAsia="Times New Roman" w:hAnsi="Arial" w:cs="Arial"/>
                  <w:color w:val="4173A5"/>
                  <w:sz w:val="28"/>
                  <w:szCs w:val="28"/>
                  <w:u w:val="single"/>
                  <w:lang w:eastAsia="ru-RU"/>
                </w:rPr>
                <w:t> 3.27.1 </w:t>
              </w:r>
            </w:hyperlink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с соответствующим значением разрешённой скорости движения - устанавливается сзади с левой стороны на транспортных средствах, перевозящих крупногабаритные и тяжеловесные грузы, а также в случаях, когда максимальная скорость транспортного средства, в соответствии с его технической характеристикой, меньше определённой П. 47 настоящих Правил.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14" name="Рисунок 14" descr="http://testauto.eu/sign/?url=/updocs/ut_sign/6BD1B822-A66B-1746-E157-BA2B3577CEB5/12.png&amp;w=5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stauto.eu/sign/?url=/updocs/ut_sign/6BD1B822-A66B-1746-E157-BA2B3577CEB5/12.png&amp;w=5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12.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 «Крупногабаритный груз» - табличка со 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поверхностью размером 400 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х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400 мм с нанесёнными по диагонали чередующимися красными и белыми полосами шириной 50 мм - устанавливается в соответствии с пунктом 88 настоящих Правил.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9379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671195" cy="506095"/>
                  <wp:effectExtent l="19050" t="0" r="0" b="0"/>
                  <wp:docPr id="15" name="Рисунок 15" descr="http://testauto.eu/sign/?url=/updocs/ut_sign/A58C7642-A0E3-FF3C-F98C-AA076D72346A/13.png&amp;w=7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stauto.eu/sign/?url=/updocs/ut_sign/A58C7642-A0E3-FF3C-F98C-AA076D72346A/13.png&amp;w=70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13.</w:t>
            </w:r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«Опасный груз» - прямоугольник со </w:t>
            </w:r>
            <w:proofErr w:type="spellStart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 поверхностью оранжевого цвета размером 400 </w:t>
            </w:r>
            <w:proofErr w:type="spellStart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х</w:t>
            </w:r>
            <w:proofErr w:type="spellEnd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 300 мм (основание </w:t>
            </w:r>
            <w:proofErr w:type="spellStart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х</w:t>
            </w:r>
            <w:proofErr w:type="spellEnd"/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 xml:space="preserve"> высота) с каймой чёрного цвета шириной 15 мм. При нанесении номера, обозначающего опасность, знак делится пополам </w:t>
            </w:r>
            <w:r w:rsidRPr="00F71273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lastRenderedPageBreak/>
              <w:t>поперечной линией, имеющей ширину и цвет каймы. Над линией наносится идентификационный номер, обозначающий опасность (2 или 3 цифры) под линией - идентификационный номер вещества (4 цифры). Цифры чёрного цвета высотой 100 мм и толщиной линии 15 мм. Знак устанавливается спереди и сзади транспортных средств, перевозящих такие грузы.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08305"/>
                  <wp:effectExtent l="19050" t="0" r="0" b="0"/>
                  <wp:docPr id="16" name="Рисунок 16" descr="http://testauto.eu/sign/?url=/updocs/ut_sign/059195FE-E660-CB13-2E1A-491B4286BB09/14.png&amp;w=5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stauto.eu/sign/?url=/updocs/ut_sign/059195FE-E660-CB13-2E1A-491B4286BB09/14.png&amp;w=50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14.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«Знак аварийной остановки» - должен соответствовать стандарту. Применяется в соответствии с требованиями пункта 37 подпункт 2) настоящих Правил.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9685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476885" cy="476885"/>
                  <wp:effectExtent l="19050" t="0" r="0" b="0"/>
                  <wp:docPr id="17" name="Рисунок 17" descr="http://testauto.eu/sign/?url=/updocs/ut_sign/EDD23231-FA1D-B456-636F-9F22DFE4B971/15.png&amp;w=5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stauto.eu/sign/?url=/updocs/ut_sign/EDD23231-FA1D-B456-636F-9F22DFE4B971/15.png&amp;w=50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15.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«Начинающий водитель» - круг жёлтого цвета (диаметр 160 - 250 мм, в зависимости от типа транспортного средства) с каймой красного цвета (ширина каймы 5 мм) с изображением восклицательного знака чёрного цвета - устанавливается спереди и сзади на транспортном средстве, которым управляет водитель со стажем менее одного года.</w:t>
            </w:r>
          </w:p>
        </w:tc>
      </w:tr>
    </w:tbl>
    <w:p w:rsidR="00F71273" w:rsidRPr="00F71273" w:rsidRDefault="00F71273" w:rsidP="00F7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2"/>
        <w:gridCol w:w="8414"/>
      </w:tblGrid>
      <w:tr w:rsidR="00F71273" w:rsidRPr="00F71273" w:rsidTr="00F7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noProof/>
                <w:color w:val="4173A5"/>
                <w:sz w:val="28"/>
                <w:szCs w:val="28"/>
                <w:lang w:eastAsia="ru-RU"/>
              </w:rPr>
              <w:drawing>
                <wp:inline distT="0" distB="0" distL="0" distR="0">
                  <wp:extent cx="1283970" cy="408305"/>
                  <wp:effectExtent l="19050" t="0" r="0" b="0"/>
                  <wp:docPr id="18" name="Рисунок 18" descr="http://testauto.eu/sign/?url=/updocs/ut_sign/A07A5476-3FC5-E990-EB70-0718ECF084A8/16.png&amp;w=135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stauto.eu/sign/?url=/updocs/ut_sign/A07A5476-3FC5-E990-EB70-0718ECF084A8/16.png&amp;w=135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F71273" w:rsidRPr="00F71273" w:rsidRDefault="00F71273" w:rsidP="00F712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71273">
              <w:rPr>
                <w:rFonts w:ascii="Arial" w:eastAsia="Times New Roman" w:hAnsi="Arial" w:cs="Arial"/>
                <w:b/>
                <w:bCs/>
                <w:color w:val="444444"/>
                <w:sz w:val="28"/>
                <w:szCs w:val="28"/>
                <w:lang w:eastAsia="ru-RU"/>
              </w:rPr>
              <w:t>16.</w:t>
            </w:r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 «Воинская колонна» - прямоугольник со 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световозвращающей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 поверхностью размером 750 </w:t>
            </w:r>
            <w:proofErr w:type="spellStart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х</w:t>
            </w:r>
            <w:proofErr w:type="spellEnd"/>
            <w:r w:rsidRPr="00F71273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 300 мм, жёлтого цвета, с каймой красного цвета (ширина каймы - 40 мм), на котором нанесена надпись «ATENŢIE! COLOANĂ MILITARĂ» чёрного цвета (высота букв - 60 мм, ширина - 30 мм, толщина штриха - 10 мм, расстояние между строчками - 40 мм). Устанавливается спереди первого транспортного средства и сзади последнего в колонне транспортного средства на расстоянии не более 0,40 м от его левого края.</w:t>
            </w:r>
          </w:p>
        </w:tc>
      </w:tr>
      <w:bookmarkEnd w:id="0"/>
    </w:tbl>
    <w:p w:rsidR="00892723" w:rsidRPr="00F71273" w:rsidRDefault="00892723" w:rsidP="00F71273">
      <w:pPr>
        <w:rPr>
          <w:sz w:val="28"/>
          <w:szCs w:val="28"/>
        </w:rPr>
      </w:pPr>
    </w:p>
    <w:sectPr w:rsidR="00892723" w:rsidRPr="00F71273" w:rsidSect="00F71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1273"/>
    <w:rsid w:val="00892723"/>
    <w:rsid w:val="00F7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23"/>
  </w:style>
  <w:style w:type="paragraph" w:styleId="4">
    <w:name w:val="heading 4"/>
    <w:basedOn w:val="a"/>
    <w:link w:val="40"/>
    <w:uiPriority w:val="9"/>
    <w:qFormat/>
    <w:rsid w:val="00F712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1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273"/>
  </w:style>
  <w:style w:type="character" w:styleId="a3">
    <w:name w:val="Hyperlink"/>
    <w:basedOn w:val="a0"/>
    <w:uiPriority w:val="99"/>
    <w:semiHidden/>
    <w:unhideWhenUsed/>
    <w:rsid w:val="00F71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61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auto.eu/jtip.php?type=i&amp;alias=3&amp;width=195&amp;sign_width=165&amp;lang=ru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testauto.eu/jtip.php?type=i&amp;alias=9&amp;width=180&amp;sign_width=150&amp;lang=rus" TargetMode="External"/><Relationship Id="rId34" Type="http://schemas.openxmlformats.org/officeDocument/2006/relationships/hyperlink" Target="http://testauto.eu/jtip.php?type=i&amp;alias=15&amp;width=180&amp;sign_width=150&amp;lang=ru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testauto.eu/jtip.php?type=i&amp;alias=5&amp;width=180&amp;sign_width=150&amp;lang=rus" TargetMode="External"/><Relationship Id="rId17" Type="http://schemas.openxmlformats.org/officeDocument/2006/relationships/hyperlink" Target="http://testauto.eu/jtip.php?type=i&amp;alias=7&amp;width=180&amp;sign_width=150&amp;lang=rus" TargetMode="External"/><Relationship Id="rId25" Type="http://schemas.openxmlformats.org/officeDocument/2006/relationships/hyperlink" Target="http://testauto.eu/jtip.php?type=i&amp;alias=11&amp;width=180&amp;sign_width=150&amp;lang=rus" TargetMode="External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testauto.eu/jtip.php?type=i&amp;alias=2&amp;width=210&amp;sign_width=180&amp;lang=rus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hyperlink" Target="http://testauto.eu/jtip.php?type=i&amp;alias=14&amp;width=180&amp;sign_width=150&amp;lang=rus" TargetMode="External"/><Relationship Id="rId37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hyperlink" Target="http://testauto.eu/jtip.php?type=i&amp;alias=6&amp;width=180&amp;sign_width=150&amp;lang=rus" TargetMode="External"/><Relationship Id="rId23" Type="http://schemas.openxmlformats.org/officeDocument/2006/relationships/hyperlink" Target="http://testauto.eu/jtip.php?type=i&amp;alias=10&amp;width=180&amp;sign_width=150&amp;lang=rus" TargetMode="External"/><Relationship Id="rId28" Type="http://schemas.openxmlformats.org/officeDocument/2006/relationships/hyperlink" Target="http://testauto.eu/jtip.php?type=i&amp;alias=12&amp;width=180&amp;sign_width=150&amp;lang=rus" TargetMode="External"/><Relationship Id="rId36" Type="http://schemas.openxmlformats.org/officeDocument/2006/relationships/hyperlink" Target="http://testauto.eu/jtip.php?type=i&amp;alias=16&amp;width=260&amp;sign_width=230&amp;lang=rus" TargetMode="External"/><Relationship Id="rId10" Type="http://schemas.openxmlformats.org/officeDocument/2006/relationships/hyperlink" Target="http://testauto.eu/jtip.php?type=i&amp;alias=4&amp;width=180&amp;sign_width=150&amp;lang=rus" TargetMode="External"/><Relationship Id="rId19" Type="http://schemas.openxmlformats.org/officeDocument/2006/relationships/hyperlink" Target="http://testauto.eu/jtip.php?type=i&amp;alias=8&amp;width=180&amp;sign_width=150&amp;lang=rus" TargetMode="External"/><Relationship Id="rId31" Type="http://schemas.openxmlformats.org/officeDocument/2006/relationships/image" Target="media/image13.png"/><Relationship Id="rId4" Type="http://schemas.openxmlformats.org/officeDocument/2006/relationships/hyperlink" Target="http://testauto.eu/jtip.php?type=i&amp;alias=1&amp;width=260&amp;sign_width=230&amp;lang=rus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testauto.eu/jtip.php?type=s&amp;alias=1.21&amp;lang=rus&amp;width=160&amp;sign_width=50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testauto.eu/jtip.php?type=s&amp;alias=3.27.1&amp;lang=rus&amp;width=160&amp;sign_width=50" TargetMode="External"/><Relationship Id="rId30" Type="http://schemas.openxmlformats.org/officeDocument/2006/relationships/hyperlink" Target="http://testauto.eu/jtip.php?type=i&amp;alias=13&amp;width=210&amp;sign_width=180&amp;lang=rus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2014-09-29T02:30:00Z</dcterms:created>
  <dcterms:modified xsi:type="dcterms:W3CDTF">2014-09-29T02:32:00Z</dcterms:modified>
</cp:coreProperties>
</file>