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A" w:rsidRPr="0007609A" w:rsidRDefault="0007609A" w:rsidP="0007609A">
      <w:pPr>
        <w:shd w:val="clear" w:color="auto" w:fill="FFF7B2"/>
        <w:spacing w:line="240" w:lineRule="auto"/>
        <w:outlineLvl w:val="3"/>
        <w:rPr>
          <w:rFonts w:ascii="Arial" w:eastAsia="Times New Roman" w:hAnsi="Arial" w:cs="Arial"/>
          <w:b/>
          <w:bCs/>
          <w:color w:val="6C3000"/>
          <w:sz w:val="31"/>
          <w:szCs w:val="31"/>
          <w:lang w:eastAsia="ru-RU"/>
        </w:rPr>
      </w:pPr>
      <w:r w:rsidRPr="0007609A">
        <w:rPr>
          <w:rFonts w:ascii="Arial" w:eastAsia="Times New Roman" w:hAnsi="Arial" w:cs="Arial"/>
          <w:b/>
          <w:bCs/>
          <w:color w:val="6C3000"/>
          <w:sz w:val="31"/>
          <w:szCs w:val="31"/>
          <w:lang w:eastAsia="ru-RU"/>
        </w:rPr>
        <w:t xml:space="preserve"> Движение в жилых и пешеходных зонах.</w:t>
      </w:r>
    </w:p>
    <w:p w:rsidR="0007609A" w:rsidRPr="0007609A" w:rsidRDefault="0007609A" w:rsidP="0007609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609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94. 1)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жилой</w:t>
      </w:r>
      <w:proofErr w:type="gram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пешеходной зонах движение пешеходов разрешается как по тротуарам, так и по проезжей части. Они пользуются преимуществом по отношению к транспортным средствам, однако не должны создавать необоснованных помех их движению.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Детские игры разрешены на всей территории жилой зоны.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Водители транспортных средств должны двигаться таким образом, чтобы не создавать помех или опасности для пешеходов. В случае необходимости они обязаны остановиться.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95.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жилой</w:t>
      </w:r>
      <w:proofErr w:type="gram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пешеходной </w:t>
      </w:r>
      <w:r w:rsidR="00FE6D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зонах запрещается:</w:t>
      </w:r>
      <w:r w:rsidR="00FE6D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="00FE6D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="00FE6D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сквозное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движение транспортных средств;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движение грузовых автомобилей (за исключением обслуживающих население и учреждения, расположенные в этой зоне, или осуществляющих технологические работы);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обучение вождению;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стоянка транспортных средств вне специально предназначенных для этой цели мест либо такое их расположение, которое затруднит или сделает невозможным движение пешеходов или транспортных сре</w:t>
      </w:r>
      <w:proofErr w:type="gram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дств с пр</w:t>
      </w:r>
      <w:proofErr w:type="gram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иоритетным режимом движения;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</w:t>
      </w:r>
      <w:proofErr w:type="spellEnd"/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стоянка с работающим двигателем.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96.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 выезде из жилой зоны водители должны уступить дорогу другим участникам дорожного движения.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609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97.</w:t>
      </w:r>
      <w:r w:rsidRPr="000760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Требования этой части распространяются на дворы, а также на проезды между многоэтажными жилыми домами.</w:t>
      </w:r>
    </w:p>
    <w:p w:rsidR="00293C01" w:rsidRPr="0007609A" w:rsidRDefault="00CC3579" w:rsidP="000760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1857" cy="4260714"/>
            <wp:effectExtent l="19050" t="0" r="6593" b="0"/>
            <wp:docPr id="1" name="Рисунок 1" descr="B:\темы  занятий\основы законодательства в ПДД\16. движение в жилых зонах\движение в жилых зо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темы  занятий\основы законодательства в ПДД\16. движение в жилых зонах\движение в жилых зонах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6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C01" w:rsidRPr="0007609A" w:rsidSect="00076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09A"/>
    <w:rsid w:val="0007609A"/>
    <w:rsid w:val="00293C01"/>
    <w:rsid w:val="0046744D"/>
    <w:rsid w:val="004D0B64"/>
    <w:rsid w:val="00CC3579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1"/>
  </w:style>
  <w:style w:type="paragraph" w:styleId="4">
    <w:name w:val="heading 4"/>
    <w:basedOn w:val="a"/>
    <w:link w:val="40"/>
    <w:uiPriority w:val="9"/>
    <w:qFormat/>
    <w:rsid w:val="000760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09A"/>
  </w:style>
  <w:style w:type="paragraph" w:styleId="a3">
    <w:name w:val="Balloon Text"/>
    <w:basedOn w:val="a"/>
    <w:link w:val="a4"/>
    <w:uiPriority w:val="99"/>
    <w:semiHidden/>
    <w:unhideWhenUsed/>
    <w:rsid w:val="00CC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96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ACER</cp:lastModifiedBy>
  <cp:revision>7</cp:revision>
  <dcterms:created xsi:type="dcterms:W3CDTF">2014-09-29T02:18:00Z</dcterms:created>
  <dcterms:modified xsi:type="dcterms:W3CDTF">2016-01-11T14:57:00Z</dcterms:modified>
</cp:coreProperties>
</file>