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067" w:type="dxa"/>
        <w:tblCellSpacing w:w="15" w:type="dxa"/>
        <w:tblCellMar>
          <w:left w:w="356" w:type="dxa"/>
          <w:right w:w="356" w:type="dxa"/>
        </w:tblCellMar>
        <w:tblLook w:val="04A0"/>
      </w:tblPr>
      <w:tblGrid>
        <w:gridCol w:w="17067"/>
      </w:tblGrid>
      <w:tr w:rsidR="00631F80" w:rsidRPr="00631F80" w:rsidTr="00631F80">
        <w:trPr>
          <w:tblCellSpacing w:w="15" w:type="dxa"/>
        </w:trPr>
        <w:tc>
          <w:tcPr>
            <w:tcW w:w="5000" w:type="pct"/>
            <w:tcMar>
              <w:top w:w="0" w:type="dxa"/>
              <w:left w:w="0" w:type="dxa"/>
              <w:bottom w:w="267" w:type="dxa"/>
              <w:right w:w="0" w:type="dxa"/>
            </w:tcMar>
            <w:vAlign w:val="center"/>
            <w:hideMark/>
          </w:tcPr>
          <w:p w:rsidR="00631F80" w:rsidRPr="00631F80" w:rsidRDefault="00631F80" w:rsidP="00631F80">
            <w:pPr>
              <w:spacing w:after="0" w:line="4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7B7267"/>
                <w:sz w:val="32"/>
                <w:szCs w:val="32"/>
              </w:rPr>
            </w:pPr>
            <w:r w:rsidRPr="00631F80">
              <w:rPr>
                <w:rFonts w:ascii="Times New Roman" w:eastAsia="Times New Roman" w:hAnsi="Times New Roman" w:cs="Times New Roman"/>
                <w:b/>
                <w:bCs/>
                <w:color w:val="7B7267"/>
                <w:sz w:val="32"/>
                <w:szCs w:val="32"/>
              </w:rPr>
              <w:t>Тема 3.2. Знаки приоритета</w:t>
            </w:r>
          </w:p>
        </w:tc>
      </w:tr>
    </w:tbl>
    <w:p w:rsidR="00631F80" w:rsidRPr="00631F80" w:rsidRDefault="00631F80" w:rsidP="00631F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8027" w:type="dxa"/>
        <w:tblCellSpacing w:w="15" w:type="dxa"/>
        <w:tblCellMar>
          <w:left w:w="356" w:type="dxa"/>
          <w:right w:w="356" w:type="dxa"/>
        </w:tblCellMar>
        <w:tblLook w:val="04A0"/>
      </w:tblPr>
      <w:tblGrid>
        <w:gridCol w:w="18027"/>
      </w:tblGrid>
      <w:tr w:rsidR="00631F80" w:rsidRPr="00631F80" w:rsidTr="00631F8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F80" w:rsidRPr="00631F80" w:rsidRDefault="00D530C7" w:rsidP="00631F80">
            <w:pPr>
              <w:shd w:val="clear" w:color="auto" w:fill="FFFFFF"/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54555A"/>
                <w:sz w:val="21"/>
                <w:szCs w:val="21"/>
              </w:rPr>
              <w:drawing>
                <wp:inline distT="0" distB="0" distL="0" distR="0">
                  <wp:extent cx="8297545" cy="2483485"/>
                  <wp:effectExtent l="19050" t="0" r="8255" b="0"/>
                  <wp:docPr id="30" name="Рисунок 1" descr="http://xn--80aaagl8ahknbd5b5e.xn--p1ai/images/stories/theme_3/3.2/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xn--80aaagl8ahknbd5b5e.xn--p1ai/images/stories/theme_3/3.2/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7545" cy="2483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jc w:val="center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jc w:val="center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D530C7" w:rsidRDefault="00631F80" w:rsidP="00631F80">
            <w:pPr>
              <w:shd w:val="clear" w:color="auto" w:fill="FFFFFF"/>
              <w:spacing w:after="0" w:line="284" w:lineRule="atLeast"/>
              <w:jc w:val="center"/>
              <w:rPr>
                <w:rFonts w:ascii="Arial" w:eastAsia="Times New Roman" w:hAnsi="Arial" w:cs="Arial"/>
                <w:color w:val="54555A"/>
                <w:sz w:val="21"/>
              </w:rPr>
            </w:pPr>
            <w:r w:rsidRPr="00631F80">
              <w:rPr>
                <w:rFonts w:ascii="Arial" w:eastAsia="Times New Roman" w:hAnsi="Arial" w:cs="Arial"/>
                <w:color w:val="54555A"/>
                <w:sz w:val="21"/>
              </w:rPr>
              <w:t xml:space="preserve">Знаки приоритета применяют для указания очередности проезда перекрестков, пересечений отдельных проезжих частей, </w:t>
            </w: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jc w:val="center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31F80">
              <w:rPr>
                <w:rFonts w:ascii="Arial" w:eastAsia="Times New Roman" w:hAnsi="Arial" w:cs="Arial"/>
                <w:color w:val="54555A"/>
                <w:sz w:val="21"/>
              </w:rPr>
              <w:t>а также узких участков дорог.</w:t>
            </w: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jc w:val="center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54555A"/>
                <w:sz w:val="21"/>
                <w:szCs w:val="21"/>
              </w:rPr>
              <w:drawing>
                <wp:inline distT="0" distB="0" distL="0" distR="0">
                  <wp:extent cx="789940" cy="789940"/>
                  <wp:effectExtent l="19050" t="0" r="0" b="0"/>
                  <wp:docPr id="2" name="Рисунок 2" descr="http://xn--80aaagl8ahknbd5b5e.xn--p1ai/images/stories/theme_3/3.2/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xn--80aaagl8ahknbd5b5e.xn--p1ai/images/stories/theme_3/3.2/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789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1F80">
              <w:rPr>
                <w:rFonts w:ascii="Arial" w:eastAsia="Times New Roman" w:hAnsi="Arial" w:cs="Arial"/>
                <w:b/>
                <w:bCs/>
                <w:color w:val="54555A"/>
                <w:sz w:val="21"/>
                <w:szCs w:val="21"/>
              </w:rPr>
              <w:t>Знак 2.1 – Главная дорога.</w:t>
            </w: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54555A"/>
                <w:sz w:val="21"/>
                <w:szCs w:val="21"/>
              </w:rPr>
              <w:lastRenderedPageBreak/>
              <w:drawing>
                <wp:inline distT="0" distB="0" distL="0" distR="0">
                  <wp:extent cx="4763770" cy="1907540"/>
                  <wp:effectExtent l="19050" t="0" r="0" b="0"/>
                  <wp:docPr id="3" name="Рисунок 3" descr="http://xn--80aaagl8ahknbd5b5e.xn--p1ai/images/stories/theme_3/3.2/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xn--80aaagl8ahknbd5b5e.xn--p1ai/images/stories/theme_3/3.2/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770" cy="190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30C7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31F80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 xml:space="preserve">Если уж дорогу назначили быть главной, тогда в населённом  пункте такие знаки будут стоять перед каждым перекрёстком на всём протяжении </w:t>
            </w: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31F80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главной дороги. Понятно, что эти знаки предоставляют водителям преимущество при проезде перекрёстков.</w:t>
            </w: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54555A"/>
                <w:sz w:val="21"/>
                <w:szCs w:val="21"/>
              </w:rPr>
              <w:drawing>
                <wp:inline distT="0" distB="0" distL="0" distR="0">
                  <wp:extent cx="4763770" cy="1907540"/>
                  <wp:effectExtent l="19050" t="0" r="0" b="0"/>
                  <wp:docPr id="4" name="Рисунок 4" descr="http://xn--80aaagl8ahknbd5b5e.xn--p1ai/images/stories/theme_3/3.2/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xn--80aaagl8ahknbd5b5e.xn--p1ai/images/stories/theme_3/3.2/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770" cy="190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31F80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Если на перекрёстке главная дорога меняет направление, одновременно со знаком установят табличку 8.13 «Направление главной дороги».</w:t>
            </w: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54555A"/>
                <w:sz w:val="21"/>
                <w:szCs w:val="21"/>
              </w:rPr>
              <w:lastRenderedPageBreak/>
              <w:drawing>
                <wp:inline distT="0" distB="0" distL="0" distR="0">
                  <wp:extent cx="4763770" cy="1907540"/>
                  <wp:effectExtent l="19050" t="0" r="0" b="0"/>
                  <wp:docPr id="5" name="Рисунок 5" descr="http://xn--80aaagl8ahknbd5b5e.xn--p1ai/images/stories/theme_3/3.2/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xn--80aaagl8ahknbd5b5e.xn--p1ai/images/stories/theme_3/3.2/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770" cy="190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D530C7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31F80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 xml:space="preserve">Вне населённых пунктов скорости движения выше, а перекрёстки из-за рельефа местности не всегда могут быть своевременно замечены водителями. </w:t>
            </w: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31F80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А ведь перекрёсток – это потенциальная опасность, а об опасности надо предупреждать, причём, предупреждать заранее.</w:t>
            </w:r>
          </w:p>
          <w:p w:rsidR="00D530C7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b/>
                <w:bCs/>
                <w:color w:val="54555A"/>
                <w:sz w:val="21"/>
                <w:szCs w:val="21"/>
              </w:rPr>
            </w:pPr>
            <w:r w:rsidRPr="00631F80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Но предупреждать - это же функция предупреждающих знаков. Правила уже приучили водителей</w:t>
            </w:r>
            <w:r w:rsidRPr="00631F80">
              <w:rPr>
                <w:rFonts w:ascii="Arial" w:eastAsia="Times New Roman" w:hAnsi="Arial" w:cs="Arial"/>
                <w:b/>
                <w:bCs/>
                <w:color w:val="54555A"/>
                <w:sz w:val="21"/>
              </w:rPr>
              <w:t> </w:t>
            </w:r>
            <w:r w:rsidRPr="00631F80">
              <w:rPr>
                <w:rFonts w:ascii="Arial" w:eastAsia="Times New Roman" w:hAnsi="Arial" w:cs="Arial"/>
                <w:b/>
                <w:bCs/>
                <w:color w:val="54555A"/>
                <w:sz w:val="21"/>
                <w:szCs w:val="21"/>
              </w:rPr>
              <w:t>- Об опасности предупреждаем знаками треугольной</w:t>
            </w: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31F80">
              <w:rPr>
                <w:rFonts w:ascii="Arial" w:eastAsia="Times New Roman" w:hAnsi="Arial" w:cs="Arial"/>
                <w:b/>
                <w:bCs/>
                <w:color w:val="54555A"/>
                <w:sz w:val="21"/>
                <w:szCs w:val="21"/>
              </w:rPr>
              <w:t xml:space="preserve"> формы!</w:t>
            </w: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D530C7" w:rsidRDefault="00631F80" w:rsidP="00631F80">
            <w:pPr>
              <w:shd w:val="clear" w:color="auto" w:fill="FFFFFF"/>
              <w:spacing w:after="0" w:line="284" w:lineRule="atLeast"/>
              <w:jc w:val="center"/>
              <w:rPr>
                <w:rFonts w:ascii="Arial" w:eastAsia="Times New Roman" w:hAnsi="Arial" w:cs="Arial"/>
                <w:b/>
                <w:bCs/>
                <w:color w:val="54555A"/>
                <w:sz w:val="21"/>
                <w:szCs w:val="21"/>
              </w:rPr>
            </w:pPr>
            <w:r w:rsidRPr="00631F80">
              <w:rPr>
                <w:rFonts w:ascii="Arial" w:eastAsia="Times New Roman" w:hAnsi="Arial" w:cs="Arial"/>
                <w:b/>
                <w:bCs/>
                <w:color w:val="54555A"/>
                <w:sz w:val="21"/>
                <w:szCs w:val="21"/>
              </w:rPr>
              <w:t xml:space="preserve">Поэтому, чтобы не сбивать с толку водителей, Правила не стали ничего изобретать и ввели в обращение следующие семь знаков </w:t>
            </w: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jc w:val="center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31F80">
              <w:rPr>
                <w:rFonts w:ascii="Arial" w:eastAsia="Times New Roman" w:hAnsi="Arial" w:cs="Arial"/>
                <w:b/>
                <w:bCs/>
                <w:color w:val="54555A"/>
                <w:sz w:val="21"/>
                <w:szCs w:val="21"/>
              </w:rPr>
              <w:t>треугольной формы.</w:t>
            </w: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jc w:val="center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jc w:val="center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54555A"/>
                <w:sz w:val="21"/>
                <w:szCs w:val="21"/>
              </w:rPr>
              <w:drawing>
                <wp:inline distT="0" distB="0" distL="0" distR="0">
                  <wp:extent cx="7766685" cy="846455"/>
                  <wp:effectExtent l="19050" t="0" r="5715" b="0"/>
                  <wp:docPr id="6" name="Рисунок 6" descr="http://xn--80aaagl8ahknbd5b5e.xn--p1ai/images/stories/theme_3/3.2/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xn--80aaagl8ahknbd5b5e.xn--p1ai/images/stories/theme_3/3.2/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685" cy="846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30C7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31F80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По форме эти знаки предупреждающие, но по назначению – знаки приоритета. Введение таких «гибридов» позволило решить одновременно три</w:t>
            </w: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31F80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 xml:space="preserve"> важнейшие задачи по обеспечению безопасности движения:</w:t>
            </w: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31F80">
              <w:rPr>
                <w:rFonts w:ascii="Arial" w:eastAsia="Times New Roman" w:hAnsi="Arial" w:cs="Arial"/>
                <w:b/>
                <w:bCs/>
                <w:color w:val="54555A"/>
                <w:sz w:val="21"/>
                <w:szCs w:val="21"/>
              </w:rPr>
              <w:t>1) благодаря форме – предупредить водителей о возможной опасности;</w:t>
            </w: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31F80">
              <w:rPr>
                <w:rFonts w:ascii="Arial" w:eastAsia="Times New Roman" w:hAnsi="Arial" w:cs="Arial"/>
                <w:b/>
                <w:bCs/>
                <w:color w:val="54555A"/>
                <w:sz w:val="21"/>
                <w:szCs w:val="21"/>
              </w:rPr>
              <w:t>2) благодаря символам – сообщить водителям конфигурацию перекрёстка;</w:t>
            </w: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31F80">
              <w:rPr>
                <w:rFonts w:ascii="Arial" w:eastAsia="Times New Roman" w:hAnsi="Arial" w:cs="Arial"/>
                <w:b/>
                <w:bCs/>
                <w:color w:val="54555A"/>
                <w:sz w:val="21"/>
                <w:szCs w:val="21"/>
              </w:rPr>
              <w:t>3) благодаря назначению – установить очерёдность проезда через перекрёсток.</w:t>
            </w: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54555A"/>
                <w:sz w:val="21"/>
                <w:szCs w:val="21"/>
              </w:rPr>
              <w:lastRenderedPageBreak/>
              <w:drawing>
                <wp:inline distT="0" distB="0" distL="0" distR="0">
                  <wp:extent cx="4763770" cy="1907540"/>
                  <wp:effectExtent l="19050" t="0" r="0" b="0"/>
                  <wp:docPr id="7" name="Рисунок 7" descr="http://xn--80aaagl8ahknbd5b5e.xn--p1ai/images/stories/theme_3/3.2/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xn--80aaagl8ahknbd5b5e.xn--p1ai/images/stories/theme_3/3.2/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770" cy="190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D530C7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31F80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На дорогах вне населённых пунктов эти знаки устанавливаются за</w:t>
            </w:r>
            <w:r w:rsidRPr="00631F80">
              <w:rPr>
                <w:rFonts w:ascii="Arial" w:eastAsia="Times New Roman" w:hAnsi="Arial" w:cs="Arial"/>
                <w:color w:val="54555A"/>
                <w:sz w:val="21"/>
              </w:rPr>
              <w:t> </w:t>
            </w:r>
            <w:r w:rsidRPr="00631F80">
              <w:rPr>
                <w:rFonts w:ascii="Arial" w:eastAsia="Times New Roman" w:hAnsi="Arial" w:cs="Arial"/>
                <w:b/>
                <w:bCs/>
                <w:color w:val="54555A"/>
                <w:sz w:val="21"/>
                <w:szCs w:val="21"/>
              </w:rPr>
              <w:t>150 – 300 метров</w:t>
            </w:r>
            <w:r w:rsidRPr="00631F80">
              <w:rPr>
                <w:rFonts w:ascii="Arial" w:eastAsia="Times New Roman" w:hAnsi="Arial" w:cs="Arial"/>
                <w:color w:val="54555A"/>
                <w:sz w:val="21"/>
              </w:rPr>
              <w:t> </w:t>
            </w:r>
            <w:r w:rsidRPr="00631F80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 xml:space="preserve">до перекрёстка, и в данном случае там, </w:t>
            </w: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31F80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на перекрёстке, наша дорога – главная! А символ на знаке показывает, с какой стороны ждать опасность.</w:t>
            </w: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54555A"/>
                <w:sz w:val="21"/>
                <w:szCs w:val="21"/>
              </w:rPr>
              <w:drawing>
                <wp:inline distT="0" distB="0" distL="0" distR="0">
                  <wp:extent cx="4763770" cy="2381885"/>
                  <wp:effectExtent l="19050" t="0" r="0" b="0"/>
                  <wp:docPr id="8" name="Рисунок 8" descr="http://xn--80aaagl8ahknbd5b5e.xn--p1ai/images/stories/theme_3/3.2/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xn--80aaagl8ahknbd5b5e.xn--p1ai/images/stories/theme_3/3.2/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770" cy="2381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D530C7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31F80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Следует понимать, что знак 2.1</w:t>
            </w:r>
            <w:r w:rsidRPr="00631F80">
              <w:rPr>
                <w:rFonts w:ascii="Arial" w:eastAsia="Times New Roman" w:hAnsi="Arial" w:cs="Arial"/>
                <w:color w:val="54555A"/>
                <w:sz w:val="21"/>
              </w:rPr>
              <w:t> </w:t>
            </w:r>
            <w:r>
              <w:rPr>
                <w:rFonts w:ascii="Arial" w:eastAsia="Times New Roman" w:hAnsi="Arial" w:cs="Arial"/>
                <w:noProof/>
                <w:color w:val="54555A"/>
                <w:sz w:val="21"/>
                <w:szCs w:val="21"/>
              </w:rPr>
              <w:drawing>
                <wp:inline distT="0" distB="0" distL="0" distR="0">
                  <wp:extent cx="281940" cy="281940"/>
                  <wp:effectExtent l="19050" t="0" r="3810" b="0"/>
                  <wp:docPr id="9" name="Рисунок 9" descr="http://xn--80aaagl8ahknbd5b5e.xn--p1ai/images/stories/theme_3/3.2/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xn--80aaagl8ahknbd5b5e.xn--p1ai/images/stories/theme_3/3.2/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1F80">
              <w:rPr>
                <w:rFonts w:ascii="Arial" w:eastAsia="Times New Roman" w:hAnsi="Arial" w:cs="Arial"/>
                <w:color w:val="54555A"/>
                <w:sz w:val="21"/>
              </w:rPr>
              <w:t> </w:t>
            </w:r>
            <w:r w:rsidRPr="00631F80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 xml:space="preserve">вне населённых пунктов тоже встречается. Его всегда устанавливают в начале главной дороги, </w:t>
            </w: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31F80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а также перед перекрестками со сложной планировкой и перед перекрёстками, где главная дорога меняет направление.</w:t>
            </w:r>
          </w:p>
          <w:p w:rsidR="00D530C7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31F80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 xml:space="preserve">Причём вне населённого пункта такая комбинация знаков будет обязательно установлена дважды. Предварительно эта же комбинация знака </w:t>
            </w: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31F80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с табличкой будет установлена за</w:t>
            </w:r>
            <w:r w:rsidRPr="00631F80">
              <w:rPr>
                <w:rFonts w:ascii="Arial" w:eastAsia="Times New Roman" w:hAnsi="Arial" w:cs="Arial"/>
                <w:color w:val="54555A"/>
                <w:sz w:val="21"/>
              </w:rPr>
              <w:t> </w:t>
            </w:r>
            <w:r w:rsidRPr="00631F80">
              <w:rPr>
                <w:rFonts w:ascii="Arial" w:eastAsia="Times New Roman" w:hAnsi="Arial" w:cs="Arial"/>
                <w:b/>
                <w:bCs/>
                <w:color w:val="54555A"/>
                <w:sz w:val="21"/>
                <w:szCs w:val="21"/>
              </w:rPr>
              <w:t>150-300 м</w:t>
            </w:r>
            <w:r w:rsidRPr="00631F80">
              <w:rPr>
                <w:rFonts w:ascii="Arial" w:eastAsia="Times New Roman" w:hAnsi="Arial" w:cs="Arial"/>
                <w:color w:val="54555A"/>
                <w:sz w:val="21"/>
              </w:rPr>
              <w:t> </w:t>
            </w:r>
            <w:r w:rsidRPr="00631F80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до перекрёстка.</w:t>
            </w: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54555A"/>
                <w:sz w:val="21"/>
                <w:szCs w:val="21"/>
              </w:rPr>
              <w:lastRenderedPageBreak/>
              <w:drawing>
                <wp:inline distT="0" distB="0" distL="0" distR="0">
                  <wp:extent cx="4763770" cy="2381885"/>
                  <wp:effectExtent l="19050" t="0" r="0" b="0"/>
                  <wp:docPr id="10" name="Рисунок 10" descr="http://xn--80aaagl8ahknbd5b5e.xn--p1ai/images/stories/theme_3/3.2/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xn--80aaagl8ahknbd5b5e.xn--p1ai/images/stories/theme_3/3.2/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770" cy="2381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D530C7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31F80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 xml:space="preserve">Что же касается знаков приоритета треугольной формы, то ГОСТ допускает установку этих знаков и в населённых пунктах. </w:t>
            </w: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31F80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В этом случае они будут установлены за</w:t>
            </w:r>
            <w:r w:rsidRPr="00631F80">
              <w:rPr>
                <w:rFonts w:ascii="Arial" w:eastAsia="Times New Roman" w:hAnsi="Arial" w:cs="Arial"/>
                <w:color w:val="54555A"/>
                <w:sz w:val="21"/>
              </w:rPr>
              <w:t> </w:t>
            </w:r>
            <w:r w:rsidRPr="00631F80">
              <w:rPr>
                <w:rFonts w:ascii="Arial" w:eastAsia="Times New Roman" w:hAnsi="Arial" w:cs="Arial"/>
                <w:b/>
                <w:bCs/>
                <w:color w:val="54555A"/>
                <w:sz w:val="21"/>
                <w:szCs w:val="21"/>
              </w:rPr>
              <w:t>50 – 100 метров</w:t>
            </w:r>
            <w:r w:rsidRPr="00631F80">
              <w:rPr>
                <w:rFonts w:ascii="Arial" w:eastAsia="Times New Roman" w:hAnsi="Arial" w:cs="Arial"/>
                <w:color w:val="54555A"/>
                <w:sz w:val="21"/>
              </w:rPr>
              <w:t> </w:t>
            </w:r>
            <w:r w:rsidRPr="00631F80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до перекрёстка.</w:t>
            </w: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54555A"/>
                <w:sz w:val="21"/>
                <w:szCs w:val="21"/>
              </w:rPr>
              <w:drawing>
                <wp:inline distT="0" distB="0" distL="0" distR="0">
                  <wp:extent cx="789940" cy="789940"/>
                  <wp:effectExtent l="19050" t="0" r="0" b="0"/>
                  <wp:docPr id="11" name="Рисунок 11" descr="http://xn--80aaagl8ahknbd5b5e.xn--p1ai/images/stories/theme_3/3.2/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xn--80aaagl8ahknbd5b5e.xn--p1ai/images/stories/theme_3/3.2/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789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1F80">
              <w:rPr>
                <w:rFonts w:ascii="Arial" w:eastAsia="Times New Roman" w:hAnsi="Arial" w:cs="Arial"/>
                <w:b/>
                <w:bCs/>
                <w:color w:val="54555A"/>
                <w:sz w:val="21"/>
                <w:szCs w:val="21"/>
              </w:rPr>
              <w:t>Знак 2.2 – Конец главной дороги.</w:t>
            </w: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54555A"/>
                <w:sz w:val="21"/>
                <w:szCs w:val="21"/>
              </w:rPr>
              <w:drawing>
                <wp:inline distT="0" distB="0" distL="0" distR="0">
                  <wp:extent cx="4763770" cy="2381885"/>
                  <wp:effectExtent l="19050" t="0" r="0" b="0"/>
                  <wp:docPr id="12" name="Рисунок 12" descr="http://xn--80aaagl8ahknbd5b5e.xn--p1ai/images/stories/theme_3/3.2/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xn--80aaagl8ahknbd5b5e.xn--p1ai/images/stories/theme_3/3.2/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770" cy="2381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31F80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Знак 2.2 «Конец главной дороги» устанавливают в конце участка дороги, где она утрачивает статус главной.</w:t>
            </w: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54555A"/>
                <w:sz w:val="21"/>
                <w:szCs w:val="21"/>
              </w:rPr>
              <w:drawing>
                <wp:inline distT="0" distB="0" distL="0" distR="0">
                  <wp:extent cx="4763770" cy="2381885"/>
                  <wp:effectExtent l="19050" t="0" r="0" b="0"/>
                  <wp:docPr id="13" name="Рисунок 13" descr="http://xn--80aaagl8ahknbd5b5e.xn--p1ai/images/stories/theme_3/3.2/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xn--80aaagl8ahknbd5b5e.xn--p1ai/images/stories/theme_3/3.2/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770" cy="2381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D530C7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31F80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 xml:space="preserve">Если главная дорога оканчивается перед пересечением с дорогой, по которой предоставлено преимущественное право проезда данного перекрестка, </w:t>
            </w: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31F80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тогда на одной опоре вместе со знаком  2.2 будет установлен и знак 2.4 «Уступите дорогу».</w:t>
            </w: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54555A"/>
                <w:sz w:val="21"/>
                <w:szCs w:val="21"/>
              </w:rPr>
              <w:drawing>
                <wp:inline distT="0" distB="0" distL="0" distR="0">
                  <wp:extent cx="4763770" cy="2381885"/>
                  <wp:effectExtent l="19050" t="0" r="0" b="0"/>
                  <wp:docPr id="14" name="Рисунок 14" descr="http://xn--80aaagl8ahknbd5b5e.xn--p1ai/images/stories/theme_3/3.2/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xn--80aaagl8ahknbd5b5e.xn--p1ai/images/stories/theme_3/3.2/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770" cy="2381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31F80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А вот сейчас – это перекрёсток равнозначных дорог.</w:t>
            </w: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54555A"/>
                <w:sz w:val="21"/>
                <w:szCs w:val="21"/>
              </w:rPr>
              <w:drawing>
                <wp:inline distT="0" distB="0" distL="0" distR="0">
                  <wp:extent cx="789940" cy="711200"/>
                  <wp:effectExtent l="19050" t="0" r="0" b="0"/>
                  <wp:docPr id="15" name="Рисунок 15" descr="http://xn--80aaagl8ahknbd5b5e.xn--p1ai/images/stories/theme_3/3.2/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xn--80aaagl8ahknbd5b5e.xn--p1ai/images/stories/theme_3/3.2/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1F80">
              <w:rPr>
                <w:rFonts w:ascii="Arial" w:eastAsia="Times New Roman" w:hAnsi="Arial" w:cs="Arial"/>
                <w:b/>
                <w:bCs/>
                <w:color w:val="54555A"/>
                <w:sz w:val="21"/>
                <w:szCs w:val="21"/>
              </w:rPr>
              <w:t>Знак 2.4 – Уступите дорогу.</w:t>
            </w: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54555A"/>
                <w:sz w:val="21"/>
                <w:szCs w:val="21"/>
              </w:rPr>
              <w:drawing>
                <wp:inline distT="0" distB="0" distL="0" distR="0">
                  <wp:extent cx="4763770" cy="1907540"/>
                  <wp:effectExtent l="19050" t="0" r="0" b="0"/>
                  <wp:docPr id="16" name="Рисунок 16" descr="http://xn--80aaagl8ahknbd5b5e.xn--p1ai/images/stories/theme_3/3.2/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xn--80aaagl8ahknbd5b5e.xn--p1ai/images/stories/theme_3/3.2/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770" cy="190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D530C7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31F80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Знак 2.4</w:t>
            </w:r>
            <w:r w:rsidRPr="00631F80">
              <w:rPr>
                <w:rFonts w:ascii="Arial" w:eastAsia="Times New Roman" w:hAnsi="Arial" w:cs="Arial"/>
                <w:color w:val="54555A"/>
                <w:sz w:val="21"/>
              </w:rPr>
              <w:t> </w:t>
            </w:r>
            <w:r w:rsidRPr="00631F80">
              <w:rPr>
                <w:rFonts w:ascii="Arial" w:eastAsia="Times New Roman" w:hAnsi="Arial" w:cs="Arial"/>
                <w:b/>
                <w:bCs/>
                <w:color w:val="54555A"/>
                <w:sz w:val="21"/>
                <w:szCs w:val="21"/>
              </w:rPr>
              <w:t>«Уступите дорогу»</w:t>
            </w:r>
            <w:r w:rsidRPr="00631F80">
              <w:rPr>
                <w:rFonts w:ascii="Arial" w:eastAsia="Times New Roman" w:hAnsi="Arial" w:cs="Arial"/>
                <w:color w:val="54555A"/>
                <w:sz w:val="21"/>
              </w:rPr>
              <w:t> </w:t>
            </w:r>
            <w:r w:rsidRPr="00631F80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 xml:space="preserve">применяют для указания того, что водитель должен уступить дорогу транспортным средствам, </w:t>
            </w: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proofErr w:type="gramStart"/>
            <w:r w:rsidRPr="00631F80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движущимся</w:t>
            </w:r>
            <w:proofErr w:type="gramEnd"/>
            <w:r w:rsidRPr="00631F80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 xml:space="preserve"> по пересекаемой дороге, …</w:t>
            </w: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54555A"/>
                <w:sz w:val="21"/>
                <w:szCs w:val="21"/>
              </w:rPr>
              <w:drawing>
                <wp:inline distT="0" distB="0" distL="0" distR="0">
                  <wp:extent cx="4763770" cy="1907540"/>
                  <wp:effectExtent l="19050" t="0" r="0" b="0"/>
                  <wp:docPr id="17" name="Рисунок 17" descr="http://xn--80aaagl8ahknbd5b5e.xn--p1ai/images/stories/theme_3/3.2/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xn--80aaagl8ahknbd5b5e.xn--p1ai/images/stories/theme_3/3.2/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770" cy="190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31F80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…а при наличии таблички 8.13 - транспортным средствам, движущимся по главной дороге.</w:t>
            </w: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54555A"/>
                <w:sz w:val="21"/>
                <w:szCs w:val="21"/>
              </w:rPr>
              <w:drawing>
                <wp:inline distT="0" distB="0" distL="0" distR="0">
                  <wp:extent cx="4763770" cy="1907540"/>
                  <wp:effectExtent l="19050" t="0" r="0" b="0"/>
                  <wp:docPr id="18" name="Рисунок 18" descr="http://xn--80aaagl8ahknbd5b5e.xn--p1ai/images/stories/theme_3/3.2/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xn--80aaagl8ahknbd5b5e.xn--p1ai/images/stories/theme_3/3.2/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770" cy="190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D530C7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31F80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 xml:space="preserve">Вне населённых пунктов знак 2.4 «Уступите дорогу» устанавливают дважды. Безусловно, он будет стоять непосредственно перед перекрестком. </w:t>
            </w:r>
          </w:p>
          <w:p w:rsidR="00D530C7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31F80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 xml:space="preserve">Но сначала (на расстоянии 150 – 300 метров до перекрестка) будет стоять предварительный знак с дополнительной табличкой, информирующей </w:t>
            </w: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31F80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водителей о том, сколько точно осталось до пресечения с главной дорогой.</w:t>
            </w: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54555A"/>
                <w:sz w:val="21"/>
                <w:szCs w:val="21"/>
              </w:rPr>
              <w:drawing>
                <wp:inline distT="0" distB="0" distL="0" distR="0">
                  <wp:extent cx="789940" cy="789940"/>
                  <wp:effectExtent l="19050" t="0" r="0" b="0"/>
                  <wp:docPr id="19" name="Рисунок 19" descr="http://xn--80aaagl8ahknbd5b5e.xn--p1ai/images/stories/theme_3/3.2/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xn--80aaagl8ahknbd5b5e.xn--p1ai/images/stories/theme_3/3.2/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789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1F80">
              <w:rPr>
                <w:rFonts w:ascii="Arial" w:eastAsia="Times New Roman" w:hAnsi="Arial" w:cs="Arial"/>
                <w:b/>
                <w:bCs/>
                <w:color w:val="54555A"/>
                <w:sz w:val="21"/>
                <w:szCs w:val="21"/>
              </w:rPr>
              <w:t>Знак 2.5 – Движение без остановки запрещено.</w:t>
            </w: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54555A"/>
                <w:sz w:val="21"/>
                <w:szCs w:val="21"/>
              </w:rPr>
              <w:drawing>
                <wp:inline distT="0" distB="0" distL="0" distR="0">
                  <wp:extent cx="4763770" cy="1795145"/>
                  <wp:effectExtent l="19050" t="0" r="0" b="0"/>
                  <wp:docPr id="20" name="Рисунок 20" descr="http://xn--80aaagl8ahknbd5b5e.xn--p1ai/images/stories/theme_3/3.2/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xn--80aaagl8ahknbd5b5e.xn--p1ai/images/stories/theme_3/3.2/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770" cy="1795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31F80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Знак 2.5 устанавливают вместо знака 2.4, если не обеспечена видимость транспортных средств, приближающихся по пересекаемой дороге.</w:t>
            </w:r>
          </w:p>
          <w:p w:rsidR="00D530C7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31F80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 xml:space="preserve">Обратите внимание, это как раз такой случай – здания слева и справа мешают водителю видеть на достаточном расстоянии пересекаемую дорогу. </w:t>
            </w:r>
          </w:p>
          <w:p w:rsidR="00D530C7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31F80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 xml:space="preserve">Знак информирует водителя о том, что он подъезжает к перекрестку по второстепенной дороге и одновременно обязывает водителя остановиться. </w:t>
            </w: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31F80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lastRenderedPageBreak/>
              <w:t>Продолжить движение можно только после того, как водитель оценит ситуацию на пересекаемой дороге.</w:t>
            </w:r>
          </w:p>
          <w:p w:rsidR="00D530C7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31F80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 xml:space="preserve">В принципе, здесь должна быть нанесена </w:t>
            </w:r>
            <w:proofErr w:type="spellStart"/>
            <w:proofErr w:type="gramStart"/>
            <w:r w:rsidRPr="00631F80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стоп-линия</w:t>
            </w:r>
            <w:proofErr w:type="spellEnd"/>
            <w:proofErr w:type="gramEnd"/>
            <w:r w:rsidRPr="00631F80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 xml:space="preserve">, показывающая, где надо останавливаться. Но если </w:t>
            </w:r>
            <w:proofErr w:type="spellStart"/>
            <w:proofErr w:type="gramStart"/>
            <w:r w:rsidRPr="00631F80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стоп-линии</w:t>
            </w:r>
            <w:proofErr w:type="spellEnd"/>
            <w:proofErr w:type="gramEnd"/>
            <w:r w:rsidRPr="00631F80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 xml:space="preserve"> нет, тогда останавливаться </w:t>
            </w: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31F80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следует у края пересекаемой проезжей части (именно отсюда пересекаемая дорога хорошо просматривается в обоих направлениях).</w:t>
            </w: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54555A"/>
                <w:sz w:val="21"/>
                <w:szCs w:val="21"/>
              </w:rPr>
              <w:drawing>
                <wp:inline distT="0" distB="0" distL="0" distR="0">
                  <wp:extent cx="4763770" cy="1907540"/>
                  <wp:effectExtent l="19050" t="0" r="0" b="0"/>
                  <wp:docPr id="21" name="Рисунок 21" descr="http://xn--80aaagl8ahknbd5b5e.xn--p1ai/images/stories/theme_3/3.2/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xn--80aaagl8ahknbd5b5e.xn--p1ai/images/stories/theme_3/3.2/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770" cy="190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D530C7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31F80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 xml:space="preserve">На дорогах вне населённого пункта водителей обязательно предупредят о приближении к знаку 2.5 «Движение без остановки запрещено». </w:t>
            </w: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31F80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Делается это с помощью специальной таблички с английским словом “STOP”, скомбинированной с предваряющим знаком 2.4 «Уступите дорогу».</w:t>
            </w: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54555A"/>
                <w:sz w:val="21"/>
                <w:szCs w:val="21"/>
              </w:rPr>
              <w:drawing>
                <wp:inline distT="0" distB="0" distL="0" distR="0">
                  <wp:extent cx="4763770" cy="2381885"/>
                  <wp:effectExtent l="19050" t="0" r="0" b="0"/>
                  <wp:docPr id="22" name="Рисунок 22" descr="http://xn--80aaagl8ahknbd5b5e.xn--p1ai/images/stories/theme_3/3.2/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xn--80aaagl8ahknbd5b5e.xn--p1ai/images/stories/theme_3/3.2/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770" cy="2381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31F80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У знака 2.5 есть ещё одно применение. Его могут установить перед железнодорожным переездом. В этом случае останавливаться нужно именно перед знаком.</w:t>
            </w: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D530C7" w:rsidRDefault="00631F80" w:rsidP="00631F80">
            <w:pPr>
              <w:shd w:val="clear" w:color="auto" w:fill="FFFFFF"/>
              <w:spacing w:after="0" w:line="284" w:lineRule="atLeast"/>
              <w:jc w:val="center"/>
              <w:rPr>
                <w:rFonts w:ascii="Arial" w:eastAsia="Times New Roman" w:hAnsi="Arial" w:cs="Arial"/>
                <w:b/>
                <w:bCs/>
                <w:color w:val="54555A"/>
                <w:sz w:val="21"/>
                <w:szCs w:val="21"/>
              </w:rPr>
            </w:pPr>
            <w:r w:rsidRPr="00631F80">
              <w:rPr>
                <w:rFonts w:ascii="Arial" w:eastAsia="Times New Roman" w:hAnsi="Arial" w:cs="Arial"/>
                <w:b/>
                <w:bCs/>
                <w:color w:val="54555A"/>
                <w:sz w:val="21"/>
                <w:szCs w:val="21"/>
              </w:rPr>
              <w:t>Осталось только поговорить ещё о двух знаках. Они тоже относятся к знакам приоритета и тоже устанавливают очерёдность</w:t>
            </w:r>
          </w:p>
          <w:p w:rsidR="00631F80" w:rsidRPr="00D530C7" w:rsidRDefault="00631F80" w:rsidP="00D530C7">
            <w:pPr>
              <w:shd w:val="clear" w:color="auto" w:fill="FFFFFF"/>
              <w:spacing w:after="0" w:line="284" w:lineRule="atLeast"/>
              <w:jc w:val="center"/>
              <w:rPr>
                <w:rFonts w:ascii="Arial" w:eastAsia="Times New Roman" w:hAnsi="Arial" w:cs="Arial"/>
                <w:b/>
                <w:bCs/>
                <w:color w:val="54555A"/>
                <w:sz w:val="21"/>
                <w:szCs w:val="21"/>
              </w:rPr>
            </w:pPr>
            <w:r w:rsidRPr="00631F80">
              <w:rPr>
                <w:rFonts w:ascii="Arial" w:eastAsia="Times New Roman" w:hAnsi="Arial" w:cs="Arial"/>
                <w:b/>
                <w:bCs/>
                <w:color w:val="54555A"/>
                <w:sz w:val="21"/>
                <w:szCs w:val="21"/>
              </w:rPr>
              <w:t xml:space="preserve"> проезда, но не перекрестков, а узких участков дорог, если </w:t>
            </w:r>
            <w:proofErr w:type="gramStart"/>
            <w:r w:rsidRPr="00631F80">
              <w:rPr>
                <w:rFonts w:ascii="Arial" w:eastAsia="Times New Roman" w:hAnsi="Arial" w:cs="Arial"/>
                <w:b/>
                <w:bCs/>
                <w:color w:val="54555A"/>
                <w:sz w:val="21"/>
                <w:szCs w:val="21"/>
              </w:rPr>
              <w:t>такие</w:t>
            </w:r>
            <w:proofErr w:type="gramEnd"/>
            <w:r w:rsidRPr="00631F80">
              <w:rPr>
                <w:rFonts w:ascii="Arial" w:eastAsia="Times New Roman" w:hAnsi="Arial" w:cs="Arial"/>
                <w:b/>
                <w:bCs/>
                <w:color w:val="54555A"/>
                <w:sz w:val="21"/>
                <w:szCs w:val="21"/>
              </w:rPr>
              <w:t xml:space="preserve"> где-нибудь встречаются.</w:t>
            </w: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jc w:val="center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jc w:val="center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54555A"/>
                <w:sz w:val="21"/>
                <w:szCs w:val="21"/>
              </w:rPr>
              <w:drawing>
                <wp:inline distT="0" distB="0" distL="0" distR="0">
                  <wp:extent cx="4763770" cy="1309370"/>
                  <wp:effectExtent l="19050" t="0" r="0" b="0"/>
                  <wp:docPr id="23" name="Рисунок 23" descr="http://xn--80aaagl8ahknbd5b5e.xn--p1ai/images/stories/theme_3/3.2/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xn--80aaagl8ahknbd5b5e.xn--p1ai/images/stories/theme_3/3.2/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770" cy="1309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jc w:val="center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54555A"/>
                <w:sz w:val="21"/>
                <w:szCs w:val="21"/>
              </w:rPr>
              <w:drawing>
                <wp:inline distT="0" distB="0" distL="0" distR="0">
                  <wp:extent cx="4763770" cy="1907540"/>
                  <wp:effectExtent l="19050" t="0" r="0" b="0"/>
                  <wp:docPr id="24" name="Рисунок 24" descr="http://xn--80aaagl8ahknbd5b5e.xn--p1ai/images/stories/theme_3/3.2/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xn--80aaagl8ahknbd5b5e.xn--p1ai/images/stories/theme_3/3.2/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770" cy="190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D530C7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31F80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Эти два знака тоже гибриды. Знак 2.6 </w:t>
            </w:r>
            <w:r>
              <w:rPr>
                <w:rFonts w:ascii="Arial" w:eastAsia="Times New Roman" w:hAnsi="Arial" w:cs="Arial"/>
                <w:noProof/>
                <w:color w:val="54555A"/>
                <w:sz w:val="21"/>
                <w:szCs w:val="21"/>
              </w:rPr>
              <w:drawing>
                <wp:inline distT="0" distB="0" distL="0" distR="0">
                  <wp:extent cx="281940" cy="281940"/>
                  <wp:effectExtent l="19050" t="0" r="3810" b="0"/>
                  <wp:docPr id="25" name="Рисунок 25" descr="http://xn--80aaagl8ahknbd5b5e.xn--p1ai/images/stories/theme_3/3.2/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xn--80aaagl8ahknbd5b5e.xn--p1ai/images/stories/theme_3/3.2/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1F80">
              <w:rPr>
                <w:rFonts w:ascii="Arial" w:eastAsia="Times New Roman" w:hAnsi="Arial" w:cs="Arial"/>
                <w:color w:val="54555A"/>
                <w:sz w:val="21"/>
              </w:rPr>
              <w:t> </w:t>
            </w:r>
            <w:r w:rsidRPr="00631F80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 xml:space="preserve">только по назначению знак приоритета, а по форме – самый настоящий запрещающий. </w:t>
            </w:r>
          </w:p>
          <w:p w:rsidR="00D530C7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31F80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 xml:space="preserve">Только имейте в виду, знак 2.6 не запрещает движение, он обязывает уступить дорогу встречному транспорту. А уступить дорогу, как вы знаете, </w:t>
            </w:r>
          </w:p>
          <w:p w:rsidR="00D530C7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31F80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 xml:space="preserve">не обязательно остановиться. Если глазомер подсказывает, что и на мосту вы без проблем разъедитесь с встречным транспортным средством, </w:t>
            </w: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31F80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можете продолжать движение. Тут, главное, чтобы глазомер не подвёл.</w:t>
            </w: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54555A"/>
                <w:sz w:val="21"/>
                <w:szCs w:val="21"/>
              </w:rPr>
              <w:lastRenderedPageBreak/>
              <w:drawing>
                <wp:inline distT="0" distB="0" distL="0" distR="0">
                  <wp:extent cx="4763770" cy="1907540"/>
                  <wp:effectExtent l="19050" t="0" r="0" b="0"/>
                  <wp:docPr id="26" name="Рисунок 26" descr="http://xn--80aaagl8ahknbd5b5e.xn--p1ai/images/stories/theme_3/3.2/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xn--80aaagl8ahknbd5b5e.xn--p1ai/images/stories/theme_3/3.2/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770" cy="190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D530C7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31F80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Знак 2.7</w:t>
            </w:r>
            <w:r w:rsidRPr="00631F80">
              <w:rPr>
                <w:rFonts w:ascii="Arial" w:eastAsia="Times New Roman" w:hAnsi="Arial" w:cs="Arial"/>
                <w:color w:val="54555A"/>
                <w:sz w:val="21"/>
              </w:rPr>
              <w:t> </w:t>
            </w:r>
            <w:r>
              <w:rPr>
                <w:rFonts w:ascii="Arial" w:eastAsia="Times New Roman" w:hAnsi="Arial" w:cs="Arial"/>
                <w:noProof/>
                <w:color w:val="54555A"/>
                <w:sz w:val="21"/>
                <w:szCs w:val="21"/>
              </w:rPr>
              <w:drawing>
                <wp:inline distT="0" distB="0" distL="0" distR="0">
                  <wp:extent cx="281940" cy="281940"/>
                  <wp:effectExtent l="19050" t="0" r="3810" b="0"/>
                  <wp:docPr id="27" name="Рисунок 27" descr="http://xn--80aaagl8ahknbd5b5e.xn--p1ai/images/stories/theme_3/3.2/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xn--80aaagl8ahknbd5b5e.xn--p1ai/images/stories/theme_3/3.2/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1F80">
              <w:rPr>
                <w:rFonts w:ascii="Arial" w:eastAsia="Times New Roman" w:hAnsi="Arial" w:cs="Arial"/>
                <w:color w:val="54555A"/>
                <w:sz w:val="21"/>
              </w:rPr>
              <w:t> </w:t>
            </w:r>
            <w:r w:rsidRPr="00631F80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 xml:space="preserve">по форме – информационный, но по назначению – это тоже знак приоритета. Он предоставляет водителям, въезжающим </w:t>
            </w: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31F80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на этот мост преимущественное право проезда.</w:t>
            </w: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31F80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Обратите внимание – с той стороны спиной к нам стоит круглый знак. Не может быть никаких сомнений – это знак 2.6.</w:t>
            </w: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D530C7" w:rsidRDefault="00631F80" w:rsidP="00631F80">
            <w:pPr>
              <w:shd w:val="clear" w:color="auto" w:fill="FFFFFF"/>
              <w:spacing w:after="0" w:line="284" w:lineRule="atLeast"/>
              <w:jc w:val="center"/>
              <w:rPr>
                <w:rFonts w:ascii="Arial" w:eastAsia="Times New Roman" w:hAnsi="Arial" w:cs="Arial"/>
                <w:b/>
                <w:bCs/>
                <w:color w:val="54555A"/>
                <w:sz w:val="21"/>
                <w:szCs w:val="21"/>
              </w:rPr>
            </w:pPr>
            <w:r w:rsidRPr="00631F80">
              <w:rPr>
                <w:rFonts w:ascii="Arial" w:eastAsia="Times New Roman" w:hAnsi="Arial" w:cs="Arial"/>
                <w:b/>
                <w:bCs/>
                <w:color w:val="54555A"/>
                <w:sz w:val="21"/>
                <w:szCs w:val="21"/>
              </w:rPr>
              <w:t xml:space="preserve">В завершении отметим, что среди знаков приоритета знак 2.6 особенный. Он может применяться не только в качестве </w:t>
            </w:r>
            <w:proofErr w:type="gramStart"/>
            <w:r w:rsidRPr="00631F80">
              <w:rPr>
                <w:rFonts w:ascii="Arial" w:eastAsia="Times New Roman" w:hAnsi="Arial" w:cs="Arial"/>
                <w:b/>
                <w:bCs/>
                <w:color w:val="54555A"/>
                <w:sz w:val="21"/>
                <w:szCs w:val="21"/>
              </w:rPr>
              <w:t>постоянного</w:t>
            </w:r>
            <w:proofErr w:type="gramEnd"/>
            <w:r w:rsidRPr="00631F80">
              <w:rPr>
                <w:rFonts w:ascii="Arial" w:eastAsia="Times New Roman" w:hAnsi="Arial" w:cs="Arial"/>
                <w:b/>
                <w:bCs/>
                <w:color w:val="54555A"/>
                <w:sz w:val="21"/>
                <w:szCs w:val="21"/>
              </w:rPr>
              <w:t xml:space="preserve">, </w:t>
            </w: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jc w:val="center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31F80">
              <w:rPr>
                <w:rFonts w:ascii="Arial" w:eastAsia="Times New Roman" w:hAnsi="Arial" w:cs="Arial"/>
                <w:b/>
                <w:bCs/>
                <w:color w:val="54555A"/>
                <w:sz w:val="21"/>
                <w:szCs w:val="21"/>
              </w:rPr>
              <w:t xml:space="preserve">но и в качестве </w:t>
            </w:r>
            <w:proofErr w:type="gramStart"/>
            <w:r w:rsidRPr="00631F80">
              <w:rPr>
                <w:rFonts w:ascii="Arial" w:eastAsia="Times New Roman" w:hAnsi="Arial" w:cs="Arial"/>
                <w:b/>
                <w:bCs/>
                <w:color w:val="54555A"/>
                <w:sz w:val="21"/>
                <w:szCs w:val="21"/>
              </w:rPr>
              <w:t>временного</w:t>
            </w:r>
            <w:proofErr w:type="gramEnd"/>
            <w:r w:rsidRPr="00631F80">
              <w:rPr>
                <w:rFonts w:ascii="Arial" w:eastAsia="Times New Roman" w:hAnsi="Arial" w:cs="Arial"/>
                <w:b/>
                <w:bCs/>
                <w:color w:val="54555A"/>
                <w:sz w:val="21"/>
                <w:szCs w:val="21"/>
              </w:rPr>
              <w:t>.</w:t>
            </w: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54555A"/>
                <w:sz w:val="21"/>
                <w:szCs w:val="21"/>
              </w:rPr>
              <w:drawing>
                <wp:inline distT="0" distB="0" distL="0" distR="0">
                  <wp:extent cx="4763770" cy="1907540"/>
                  <wp:effectExtent l="19050" t="0" r="0" b="0"/>
                  <wp:docPr id="28" name="Рисунок 28" descr="http://xn--80aaagl8ahknbd5b5e.xn--p1ai/images/stories/theme_3/3.2/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xn--80aaagl8ahknbd5b5e.xn--p1ai/images/stories/theme_3/3.2/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770" cy="190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31F80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Если знак на белом фоне, значит это стационарный знак.  То есть данное сужение проезжей части носит постоянный характер (таким уж его сделали строители).</w:t>
            </w: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631F80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54555A"/>
                <w:sz w:val="21"/>
                <w:szCs w:val="21"/>
              </w:rPr>
              <w:drawing>
                <wp:inline distT="0" distB="0" distL="0" distR="0">
                  <wp:extent cx="4763770" cy="1907540"/>
                  <wp:effectExtent l="19050" t="0" r="0" b="0"/>
                  <wp:docPr id="29" name="Рисунок 29" descr="http://xn--80aaagl8ahknbd5b5e.xn--p1ai/images/stories/theme_3/3.2/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xn--80aaagl8ahknbd5b5e.xn--p1ai/images/stories/theme_3/3.2/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770" cy="190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31F80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Если сужение проезжей части носит временный характер, тогда знаки должны быть на жёлтом фоне. И вот что по этому поводу сказано в Правилах.</w:t>
            </w:r>
          </w:p>
          <w:p w:rsidR="00D530C7" w:rsidRDefault="00631F80" w:rsidP="00631F80">
            <w:pPr>
              <w:shd w:val="clear" w:color="auto" w:fill="FFFFFF"/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31F80">
              <w:rPr>
                <w:rFonts w:ascii="Arial" w:eastAsia="Times New Roman" w:hAnsi="Arial" w:cs="Arial"/>
                <w:b/>
                <w:bCs/>
                <w:color w:val="54555A"/>
                <w:sz w:val="21"/>
                <w:szCs w:val="21"/>
                <w:shd w:val="clear" w:color="auto" w:fill="FFFF99"/>
              </w:rPr>
              <w:t>Правила. Приложение 1 «Дорожные знаки».</w:t>
            </w:r>
            <w:r w:rsidRPr="00631F80">
              <w:rPr>
                <w:rFonts w:ascii="Arial" w:eastAsia="Times New Roman" w:hAnsi="Arial" w:cs="Arial"/>
                <w:color w:val="54555A"/>
                <w:sz w:val="21"/>
              </w:rPr>
              <w:t> </w:t>
            </w:r>
            <w:r w:rsidRPr="00631F80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Там в самом конце (уже после "табличек") можно прочитать следующее:</w:t>
            </w: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31F80">
              <w:rPr>
                <w:rFonts w:ascii="Arial" w:eastAsia="Times New Roman" w:hAnsi="Arial" w:cs="Arial"/>
                <w:color w:val="54555A"/>
                <w:sz w:val="21"/>
              </w:rPr>
              <w:t> </w:t>
            </w:r>
            <w:r w:rsidRPr="00631F80">
              <w:rPr>
                <w:rFonts w:ascii="Arial" w:eastAsia="Times New Roman" w:hAnsi="Arial" w:cs="Arial"/>
                <w:b/>
                <w:bCs/>
                <w:color w:val="54555A"/>
                <w:sz w:val="21"/>
                <w:szCs w:val="21"/>
              </w:rPr>
              <w:t>«Желтый фон на знаках, установленных в местах производства дорожных работ, означает, что эти знаки являются временными».</w:t>
            </w:r>
          </w:p>
          <w:p w:rsidR="00D530C7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b/>
                <w:bCs/>
                <w:color w:val="54555A"/>
                <w:sz w:val="21"/>
                <w:szCs w:val="21"/>
              </w:rPr>
            </w:pPr>
            <w:r w:rsidRPr="00631F80">
              <w:rPr>
                <w:rFonts w:ascii="Arial" w:eastAsia="Times New Roman" w:hAnsi="Arial" w:cs="Arial"/>
                <w:color w:val="54555A"/>
                <w:sz w:val="21"/>
                <w:szCs w:val="21"/>
              </w:rPr>
              <w:t>И там же Правила особо оговорили:</w:t>
            </w:r>
            <w:r w:rsidRPr="00631F80">
              <w:rPr>
                <w:rFonts w:ascii="Arial" w:eastAsia="Times New Roman" w:hAnsi="Arial" w:cs="Arial"/>
                <w:color w:val="54555A"/>
                <w:sz w:val="21"/>
              </w:rPr>
              <w:t> </w:t>
            </w:r>
            <w:r w:rsidRPr="00631F80">
              <w:rPr>
                <w:rFonts w:ascii="Arial" w:eastAsia="Times New Roman" w:hAnsi="Arial" w:cs="Arial"/>
                <w:b/>
                <w:bCs/>
                <w:color w:val="54555A"/>
                <w:sz w:val="21"/>
                <w:szCs w:val="21"/>
              </w:rPr>
              <w:t xml:space="preserve">«В случаях если значения временных дорожных знаков и стационарных дорожных </w:t>
            </w: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  <w:r w:rsidRPr="00631F80">
              <w:rPr>
                <w:rFonts w:ascii="Arial" w:eastAsia="Times New Roman" w:hAnsi="Arial" w:cs="Arial"/>
                <w:b/>
                <w:bCs/>
                <w:color w:val="54555A"/>
                <w:sz w:val="21"/>
                <w:szCs w:val="21"/>
              </w:rPr>
              <w:t>знаков противоречат друг другу, водители должны руководствоваться временными знаками».</w:t>
            </w: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631F80" w:rsidRPr="00631F80" w:rsidRDefault="00631F80" w:rsidP="00631F80">
            <w:pPr>
              <w:shd w:val="clear" w:color="auto" w:fill="FFFFFF"/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1"/>
                <w:szCs w:val="21"/>
              </w:rPr>
            </w:pPr>
          </w:p>
          <w:p w:rsidR="00631F80" w:rsidRPr="00631F80" w:rsidRDefault="00631F80" w:rsidP="0063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72C2D" w:rsidRDefault="00F72C2D" w:rsidP="00D530C7"/>
    <w:sectPr w:rsidR="00F72C2D" w:rsidSect="00631F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1F80"/>
    <w:rsid w:val="000D2465"/>
    <w:rsid w:val="00631F80"/>
    <w:rsid w:val="00D530C7"/>
    <w:rsid w:val="00F72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1">
    <w:name w:val="header_1"/>
    <w:basedOn w:val="a0"/>
    <w:rsid w:val="00631F80"/>
  </w:style>
  <w:style w:type="character" w:customStyle="1" w:styleId="apple-converted-space">
    <w:name w:val="apple-converted-space"/>
    <w:basedOn w:val="a0"/>
    <w:rsid w:val="00631F80"/>
  </w:style>
  <w:style w:type="paragraph" w:customStyle="1" w:styleId="stylecolor">
    <w:name w:val="style_color"/>
    <w:basedOn w:val="a"/>
    <w:rsid w:val="00631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31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F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2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979</Words>
  <Characters>5584</Characters>
  <Application>Microsoft Office Word</Application>
  <DocSecurity>0</DocSecurity>
  <Lines>46</Lines>
  <Paragraphs>13</Paragraphs>
  <ScaleCrop>false</ScaleCrop>
  <Company/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директор-босс</cp:lastModifiedBy>
  <cp:revision>5</cp:revision>
  <dcterms:created xsi:type="dcterms:W3CDTF">2015-01-29T07:40:00Z</dcterms:created>
  <dcterms:modified xsi:type="dcterms:W3CDTF">2021-08-02T07:26:00Z</dcterms:modified>
</cp:coreProperties>
</file>